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D0753" w14:textId="73C64EE2" w:rsidR="00743C61" w:rsidRPr="00A15D90" w:rsidRDefault="00743C61" w:rsidP="00743C61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SMLUVNÍ PODMÍNKY PRO VÝSTAVBU POZEMNÍCH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A</w:t>
      </w:r>
      <w:r w:rsidR="007A6C96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 xml:space="preserve">INŽENÝRSKÝCH STAVEB PROJEKTOVANÝCH OBJeDNATELEM </w:t>
      </w:r>
    </w:p>
    <w:p w14:paraId="5FC85DF7" w14:textId="07C6ACBA" w:rsidR="00D7685D" w:rsidRPr="00A15D90" w:rsidRDefault="00D7685D" w:rsidP="00D7685D">
      <w:pPr>
        <w:pStyle w:val="Nzev"/>
        <w:rPr>
          <w:rFonts w:asciiTheme="minorHAnsi" w:hAnsiTheme="minorHAnsi"/>
        </w:rPr>
      </w:pPr>
      <w:r w:rsidRPr="00A15D90">
        <w:rPr>
          <w:rFonts w:asciiTheme="minorHAnsi" w:hAnsiTheme="minorHAnsi"/>
        </w:rPr>
        <w:t>PŘÍLOHA K</w:t>
      </w:r>
      <w:r w:rsidR="00E12503" w:rsidRPr="00A15D90">
        <w:rPr>
          <w:rFonts w:asciiTheme="minorHAnsi" w:hAnsiTheme="minorHAnsi"/>
        </w:rPr>
        <w:t> </w:t>
      </w:r>
      <w:r w:rsidRPr="00A15D90">
        <w:rPr>
          <w:rFonts w:asciiTheme="minorHAnsi" w:hAnsiTheme="minorHAnsi"/>
        </w:rPr>
        <w:t>NABÍDCE</w:t>
      </w:r>
    </w:p>
    <w:p w14:paraId="58D59A93" w14:textId="5CB13639" w:rsidR="00E12503" w:rsidRPr="00A15D90" w:rsidRDefault="00E12503" w:rsidP="00E12503">
      <w:pPr>
        <w:pStyle w:val="Bezmezer"/>
        <w:jc w:val="center"/>
      </w:pPr>
      <w:r w:rsidRPr="00A15D90">
        <w:t xml:space="preserve">podané do veřejné zakázky s názvem </w:t>
      </w:r>
      <w:r w:rsidR="006D4891">
        <w:t>„</w:t>
      </w:r>
      <w:r w:rsidRPr="00A15D90">
        <w:t>Úprava TT Zábrdovická, dopravní napojení ulice Šámalova – zhotovitel</w:t>
      </w:r>
      <w:r w:rsidR="006D4891">
        <w:t>“</w:t>
      </w:r>
    </w:p>
    <w:p w14:paraId="43761253" w14:textId="39AACBDC" w:rsidR="0008203A" w:rsidRPr="00A15D90" w:rsidRDefault="0008203A" w:rsidP="00E12503">
      <w:pPr>
        <w:pStyle w:val="SML11"/>
        <w:numPr>
          <w:ilvl w:val="0"/>
          <w:numId w:val="0"/>
        </w:numPr>
        <w:rPr>
          <w:rFonts w:cs="Calibri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536"/>
      </w:tblGrid>
      <w:tr w:rsidR="00714BD9" w:rsidRPr="00A15D90" w14:paraId="7E365ADD" w14:textId="77777777" w:rsidTr="00A15D90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6F242" w14:textId="77777777" w:rsidR="00714BD9" w:rsidRPr="00A15D90" w:rsidRDefault="00714BD9" w:rsidP="00714BD9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FA98AF" w14:textId="00C7BFA1" w:rsidR="00714BD9" w:rsidRPr="00A15D90" w:rsidRDefault="00714BD9" w:rsidP="00714BD9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05980" w14:textId="77777777" w:rsidR="00714BD9" w:rsidRPr="00A15D90" w:rsidRDefault="00714BD9" w:rsidP="005A0653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714BD9" w:rsidRPr="00A15D90" w14:paraId="1C2F2A71" w14:textId="77777777" w:rsidTr="00A15D90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48C88D" w14:textId="7C456B7E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Název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, </w:t>
            </w:r>
            <w:r w:rsidRPr="00A15D90">
              <w:rPr>
                <w:rFonts w:cstheme="minorHAnsi"/>
                <w:sz w:val="24"/>
                <w:szCs w:val="24"/>
              </w:rPr>
              <w:t xml:space="preserve">adresa </w:t>
            </w:r>
            <w:r w:rsidR="00E12503" w:rsidRPr="00A15D90">
              <w:rPr>
                <w:rFonts w:cstheme="minorHAnsi"/>
                <w:sz w:val="24"/>
                <w:szCs w:val="24"/>
              </w:rPr>
              <w:t xml:space="preserve">a IČO </w:t>
            </w:r>
            <w:r w:rsidRPr="00A15D90">
              <w:rPr>
                <w:rFonts w:cstheme="minorHAnsi"/>
                <w:sz w:val="24"/>
                <w:szCs w:val="24"/>
              </w:rPr>
              <w:t xml:space="preserve">Objednatele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426ADE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1.1.2.2, 1.3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49EE42" w14:textId="77777777" w:rsidR="00714BD9" w:rsidRPr="00A15D90" w:rsidRDefault="00E12503" w:rsidP="00A15D90">
            <w:pPr>
              <w:pStyle w:val="SML11"/>
              <w:numPr>
                <w:ilvl w:val="0"/>
                <w:numId w:val="0"/>
              </w:numPr>
              <w:ind w:left="567" w:hanging="567"/>
              <w:jc w:val="left"/>
              <w:rPr>
                <w:rStyle w:val="NormalUnderlined"/>
                <w:rFonts w:eastAsiaTheme="minorHAnsi" w:cstheme="minorHAnsi"/>
                <w:bCs w:val="0"/>
                <w:szCs w:val="24"/>
                <w:u w:val="none"/>
                <w:shd w:val="clear" w:color="auto" w:fill="auto"/>
                <w:lang w:eastAsia="en-US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Statutární město Brno </w:t>
            </w:r>
          </w:p>
          <w:p w14:paraId="1EC6CAB3" w14:textId="77777777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Style w:val="NormalUnderlined"/>
                <w:u w:val="none"/>
              </w:rPr>
            </w:pPr>
            <w:r w:rsidRPr="00A15D90">
              <w:rPr>
                <w:rStyle w:val="NormalUnderlined"/>
                <w:u w:val="none"/>
              </w:rPr>
              <w:t>Dominikánské náměstí 196/1, 602 00 Brno</w:t>
            </w:r>
          </w:p>
          <w:p w14:paraId="5C0A8F7A" w14:textId="1C5F77AD" w:rsidR="00E12503" w:rsidRPr="00A15D90" w:rsidRDefault="00E12503" w:rsidP="00A15D90">
            <w:pPr>
              <w:pStyle w:val="SML1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A15D90">
              <w:rPr>
                <w:rStyle w:val="NormalUnderlined"/>
                <w:u w:val="none"/>
              </w:rPr>
              <w:t>IČO: 449 92 785</w:t>
            </w:r>
          </w:p>
        </w:tc>
      </w:tr>
      <w:tr w:rsidR="00714BD9" w:rsidRPr="00A15D90" w14:paraId="005700F8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587BF2D6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Název a adresa Zhotovitele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1FE804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1.1.2.3, 1.3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114A6FD" w14:textId="42C26AE7" w:rsidR="00714BD9" w:rsidRPr="00A15D90" w:rsidRDefault="00714BD9" w:rsidP="005A0653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0F4924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podle údajů vybraného dodavatele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3CF980F6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24CCE165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Jméno a adresa Správce stavby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EF951D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1.1.2.4</w:t>
            </w:r>
            <w:r w:rsidRPr="00A15D90">
              <w:rPr>
                <w:rFonts w:cstheme="minorHAnsi"/>
                <w:sz w:val="24"/>
                <w:szCs w:val="24"/>
              </w:rPr>
              <w:tab/>
              <w:t>, 1.3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C387552" w14:textId="378C0898" w:rsidR="00714BD9" w:rsidRPr="00A15D90" w:rsidRDefault="00714BD9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</w:t>
            </w:r>
            <w:r w:rsidR="0029426A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bude doplněno před uzavřením smlouvy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]</w:t>
            </w:r>
          </w:p>
        </w:tc>
      </w:tr>
      <w:tr w:rsidR="00714BD9" w:rsidRPr="00A15D90" w14:paraId="02F00980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AD543B8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Doba pro dokončení Díla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93C853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1.1.3.3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791A3B" w14:textId="3653C68C" w:rsidR="00714BD9" w:rsidRPr="00A15D90" w:rsidRDefault="00550A91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24 měsíců </w:t>
            </w:r>
          </w:p>
        </w:tc>
      </w:tr>
      <w:tr w:rsidR="00714BD9" w:rsidRPr="00A15D90" w14:paraId="5BA35648" w14:textId="77777777" w:rsidTr="00A15D90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4DA93297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Záruční doba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06A272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1.1.3.7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92ED37" w14:textId="46F4B489" w:rsidR="00714BD9" w:rsidRPr="00A15D90" w:rsidRDefault="00B7647F" w:rsidP="00A15D90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u w:val="none"/>
              </w:rPr>
              <w:t xml:space="preserve">60 </w:t>
            </w:r>
            <w:r w:rsidR="00AB2FEC" w:rsidRPr="00A15D90">
              <w:rPr>
                <w:rStyle w:val="NormalUnderlined"/>
                <w:u w:val="none"/>
              </w:rPr>
              <w:t xml:space="preserve">měsíců </w:t>
            </w:r>
          </w:p>
        </w:tc>
      </w:tr>
      <w:tr w:rsidR="00714BD9" w:rsidRPr="00A15D90" w14:paraId="41E49CD8" w14:textId="77777777" w:rsidTr="00A15D90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2431F96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Elektronické přenosové systémy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89CF6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83B51C5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Datové schránky:</w:t>
            </w:r>
          </w:p>
          <w:p w14:paraId="16BCF193" w14:textId="51F84B49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Objednatele: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698C4361" w14:textId="67BF072A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ID datové schránky Zhotovitele: </w:t>
            </w:r>
            <w:r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4501DC2B" w14:textId="77777777" w:rsidR="008059CE" w:rsidRPr="00A15D90" w:rsidRDefault="008059CE" w:rsidP="00A15D90">
            <w:pPr>
              <w:pStyle w:val="Zkladntext"/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b/>
                <w:bCs/>
                <w:szCs w:val="24"/>
                <w:u w:val="none"/>
              </w:rPr>
              <w:t>E-mailové schránky:</w:t>
            </w:r>
          </w:p>
          <w:p w14:paraId="7C980EC4" w14:textId="77777777" w:rsidR="00232601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E-mailová adresa Objednatele: </w:t>
            </w:r>
            <w:r w:rsidR="00232601" w:rsidRPr="001255E5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</w:p>
          <w:p w14:paraId="12EA4EFB" w14:textId="34BED725" w:rsidR="00714BD9" w:rsidRPr="00A15D90" w:rsidRDefault="008059CE" w:rsidP="00A15D90">
            <w:pPr>
              <w:pStyle w:val="Zkladntext"/>
              <w:rPr>
                <w:rStyle w:val="NormalUnderlined"/>
                <w:rFonts w:cstheme="minorHAnsi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E-mailová adresa Zhotovitele:</w:t>
            </w:r>
            <w:r w:rsidR="00232601"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  <w:r w:rsidR="00232601" w:rsidRPr="006D4891">
              <w:rPr>
                <w:rStyle w:val="NormalUnderlined"/>
                <w:rFonts w:cstheme="minorHAnsi"/>
                <w:szCs w:val="24"/>
                <w:highlight w:val="cyan"/>
                <w:u w:val="none"/>
              </w:rPr>
              <w:t>[bude doplněno před uzavřením smlouvy]</w:t>
            </w:r>
            <w:r w:rsidR="00232601" w:rsidRPr="00A15D90" w:rsidDel="00B36CD1">
              <w:rPr>
                <w:rStyle w:val="NormalUnderlined"/>
                <w:rFonts w:cstheme="minorHAnsi"/>
                <w:szCs w:val="24"/>
                <w:u w:val="none"/>
              </w:rPr>
              <w:t xml:space="preserve"> </w:t>
            </w:r>
          </w:p>
        </w:tc>
      </w:tr>
      <w:tr w:rsidR="00714BD9" w:rsidRPr="00A15D90" w14:paraId="0865E814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A61E401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Rozhodné právo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74FCE4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1.4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167A7D" w14:textId="0400D3B7" w:rsidR="00714BD9" w:rsidRPr="00A15D90" w:rsidRDefault="006A57D8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u w:val="none"/>
              </w:rPr>
              <w:t>právo České republiky</w:t>
            </w:r>
          </w:p>
        </w:tc>
      </w:tr>
      <w:tr w:rsidR="00714BD9" w:rsidRPr="00A15D90" w14:paraId="4C7A1B02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884F280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Rozhodující jazyk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7EAEC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ADC3214" w14:textId="7AC4C874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714BD9" w:rsidRPr="00A15D90" w14:paraId="627D1373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36AEB3B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Komunikační jazyk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EDF32" w14:textId="77777777" w:rsidR="00714BD9" w:rsidRPr="00A15D90" w:rsidRDefault="00714BD9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1.4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65553D0" w14:textId="0B4EBF0C" w:rsidR="00714BD9" w:rsidRPr="00A15D90" w:rsidRDefault="00E12503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český </w:t>
            </w:r>
          </w:p>
        </w:tc>
      </w:tr>
      <w:tr w:rsidR="001B21D2" w:rsidRPr="00A15D90" w14:paraId="47D016E9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2143286A" w14:textId="50FC6718" w:rsidR="001B21D2" w:rsidRPr="00A15D90" w:rsidRDefault="001B21D2" w:rsidP="00A15D90">
            <w:pPr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lastRenderedPageBreak/>
              <w:t>Sekce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722567" w14:textId="2B944BF0" w:rsidR="001B21D2" w:rsidRPr="00A15D90" w:rsidRDefault="001B21D2" w:rsidP="00A15D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1.1.5.6.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E11B16A" w14:textId="2B88F978" w:rsidR="001B21D2" w:rsidRPr="00A15D90" w:rsidRDefault="001B21D2" w:rsidP="00A15D90">
            <w:pPr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Dílo není rozděleno na Sekce. </w:t>
            </w:r>
          </w:p>
        </w:tc>
      </w:tr>
      <w:tr w:rsidR="00714BD9" w:rsidRPr="00A15D90" w14:paraId="2E8AD9EA" w14:textId="77777777" w:rsidTr="00A15D90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3600827" w14:textId="77777777" w:rsidR="00714BD9" w:rsidRPr="00A15D90" w:rsidRDefault="00714BD9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Doba pro přístup na Staveniště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5B727" w14:textId="77777777" w:rsidR="00714BD9" w:rsidRPr="00A15D90" w:rsidRDefault="00714BD9" w:rsidP="000D53BA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FF03E18" w14:textId="2055CF76" w:rsidR="00714BD9" w:rsidRPr="00A15D90" w:rsidRDefault="00854501" w:rsidP="005A0653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sz w:val="24"/>
                <w:szCs w:val="24"/>
              </w:rPr>
              <w:t>Od Data zahájení prací na Staveništi oznámeného dle Pod-článku 8.1</w:t>
            </w:r>
          </w:p>
        </w:tc>
      </w:tr>
      <w:tr w:rsidR="00714BD9" w:rsidRPr="00A15D90" w14:paraId="3432AE87" w14:textId="77777777" w:rsidTr="00A15D90">
        <w:trPr>
          <w:trHeight w:val="839"/>
        </w:trPr>
        <w:tc>
          <w:tcPr>
            <w:tcW w:w="2977" w:type="dxa"/>
            <w:shd w:val="clear" w:color="auto" w:fill="auto"/>
            <w:vAlign w:val="center"/>
          </w:tcPr>
          <w:p w14:paraId="1FD6AC85" w14:textId="26B124D5" w:rsidR="00714BD9" w:rsidRPr="00A15D90" w:rsidRDefault="00012AE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Výše Zajištění plnění smlouvy a doba platnosti bankovní záruky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A51AE0" w14:textId="77777777" w:rsidR="00714BD9" w:rsidRPr="00A15D90" w:rsidRDefault="00714BD9" w:rsidP="000D53BA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8025A4D" w14:textId="77777777" w:rsidR="00371D7B" w:rsidRPr="00A15D90" w:rsidRDefault="00371D7B" w:rsidP="005A0653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Záruka za plnění a odstranění vad pro fázi výstavby: 10 % z Přijaté smluvní částky</w:t>
            </w:r>
          </w:p>
          <w:p w14:paraId="5D4EFFC3" w14:textId="1C8935B2" w:rsidR="00371D7B" w:rsidRPr="00A15D90" w:rsidRDefault="00371D7B" w:rsidP="005A0653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Fáze výstavby začíná Datem zahájení prací, a končí dnem následujícím po dni, kdy dojde k podepsání Potvrzení o převzetí Díla.</w:t>
            </w:r>
          </w:p>
          <w:p w14:paraId="3AB6CC4A" w14:textId="77777777" w:rsidR="00371D7B" w:rsidRPr="00A15D90" w:rsidRDefault="00371D7B" w:rsidP="005A0653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Záruka za plnění a odstranění vad pro fázi záruky: 5 % z Přijaté smluvní částky</w:t>
            </w:r>
          </w:p>
          <w:p w14:paraId="1E04AB77" w14:textId="3A4C3BD0" w:rsidR="00714BD9" w:rsidRPr="00A15D90" w:rsidRDefault="00371D7B" w:rsidP="005A0653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Fáze záruky začíná dnem následujícím po dni, kdy dojde k podepsání Potvrzení o převzetí Díla a </w:t>
            </w:r>
            <w:proofErr w:type="gramStart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končí</w:t>
            </w:r>
            <w:proofErr w:type="gramEnd"/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 uplynutím posledního dne nejdéle trvající Záruční doby, včetně všech případných prodloužení.</w:t>
            </w:r>
          </w:p>
        </w:tc>
      </w:tr>
      <w:tr w:rsidR="002F767F" w:rsidRPr="00A15D90" w14:paraId="338A9E75" w14:textId="77777777" w:rsidTr="00A15D9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46F8" w14:textId="77777777" w:rsidR="002F767F" w:rsidRPr="00A15D90" w:rsidRDefault="002F767F" w:rsidP="005A0653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Minimální částka Potvrzení průběžné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65A5" w14:textId="77777777" w:rsidR="002F767F" w:rsidRPr="00A15D90" w:rsidRDefault="002F767F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44B5" w14:textId="234B354F" w:rsidR="002F767F" w:rsidRPr="00A15D90" w:rsidRDefault="00425F6D" w:rsidP="00A15D90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30</w:t>
            </w:r>
            <w:r w:rsidR="002F767F" w:rsidRPr="00A15D90">
              <w:rPr>
                <w:rFonts w:cstheme="minorHAnsi"/>
                <w:sz w:val="24"/>
                <w:szCs w:val="24"/>
              </w:rPr>
              <w:t xml:space="preserve"> % Přijaté smluvní částky</w:t>
            </w:r>
            <w:r w:rsidRPr="00A15D90">
              <w:rPr>
                <w:rFonts w:cstheme="minorHAnsi"/>
                <w:sz w:val="24"/>
                <w:szCs w:val="24"/>
              </w:rPr>
              <w:t xml:space="preserve"> (bez DPH)</w:t>
            </w:r>
          </w:p>
        </w:tc>
      </w:tr>
      <w:tr w:rsidR="002F767F" w:rsidRPr="00A15D90" w14:paraId="047A3F42" w14:textId="77777777" w:rsidTr="00A15D9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CC03" w14:textId="77777777" w:rsidR="002F767F" w:rsidRPr="00A15D90" w:rsidRDefault="002F767F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Měny platby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834E" w14:textId="77777777" w:rsidR="002F767F" w:rsidRPr="00A15D90" w:rsidRDefault="002F767F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14.15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169C" w14:textId="77777777" w:rsidR="002F767F" w:rsidRPr="00A15D90" w:rsidRDefault="002F767F" w:rsidP="00A15D90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tak, jak je uvedeno v Dopisu nabídky</w:t>
            </w:r>
          </w:p>
        </w:tc>
      </w:tr>
    </w:tbl>
    <w:p w14:paraId="45EC589A" w14:textId="77777777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</w:p>
    <w:p w14:paraId="4F638A00" w14:textId="2D1AEDB4" w:rsidR="00A80718" w:rsidRPr="00A15D90" w:rsidRDefault="00A80718" w:rsidP="00A80718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>Vymezení výše smluvních pokut ve smyslu Pod-článku 4.25, za porušení následujících povinností Zhotovitele: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4536"/>
      </w:tblGrid>
      <w:tr w:rsidR="00A80718" w:rsidRPr="00A15D90" w14:paraId="5935E961" w14:textId="77777777">
        <w:trPr>
          <w:trHeight w:val="68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B20B93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72DD9F" w14:textId="77777777" w:rsidR="00A80718" w:rsidRPr="00A15D90" w:rsidRDefault="00A80718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ACE0B9" w14:textId="77777777" w:rsidR="00A80718" w:rsidRPr="00A15D90" w:rsidRDefault="00A80718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A80718" w:rsidRPr="00A15D90" w14:paraId="556B102F" w14:textId="77777777">
        <w:trPr>
          <w:trHeight w:val="14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715B8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je v prodlení s předložením Záruky za plnění a odstranění vad (Pod-článek 4.2 [Zajištění splnění smlouvy]) a/nebo udržováním této záruky v platnosti a požadované výši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18E167" w14:textId="77777777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4.25.a)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BF0AD" w14:textId="1748DCF0" w:rsidR="00A80718" w:rsidRPr="00A15D90" w:rsidRDefault="009D114F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  <w:r w:rsidRPr="00A15D90">
              <w:rPr>
                <w:rFonts w:asciiTheme="minorHAnsi" w:hAnsiTheme="minorHAnsi" w:cstheme="minorHAnsi"/>
                <w:szCs w:val="24"/>
              </w:rPr>
              <w:t>5</w:t>
            </w:r>
            <w:r w:rsidR="00A80718" w:rsidRPr="00A15D90">
              <w:rPr>
                <w:rFonts w:asciiTheme="minorHAnsi" w:hAnsiTheme="minorHAnsi" w:cstheme="minorHAnsi"/>
                <w:szCs w:val="24"/>
              </w:rPr>
              <w:t>.000 Kč (jednorázově za každé jednotlivé porušení)</w:t>
            </w:r>
          </w:p>
          <w:p w14:paraId="5A9D08E5" w14:textId="77777777" w:rsidR="00A80718" w:rsidRPr="00A15D90" w:rsidRDefault="00A80718">
            <w:pPr>
              <w:pStyle w:val="SML11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80718" w:rsidRPr="00A15D90" w14:paraId="1A871836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758B07F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Zhotovitel poruší povinnost plnit osobně části Díla, u nichž si Objednatel v Zadávacích podmínkách vyhradil, že nesmí být </w:t>
            </w:r>
            <w:r w:rsidRPr="00A15D90">
              <w:rPr>
                <w:rFonts w:cstheme="minorHAnsi"/>
                <w:sz w:val="24"/>
                <w:szCs w:val="24"/>
              </w:rPr>
              <w:lastRenderedPageBreak/>
              <w:t>plněna Podzhotoviteli podle Pod-článku 4.4 [Podzhotovitelé]</w:t>
            </w:r>
          </w:p>
        </w:tc>
        <w:tc>
          <w:tcPr>
            <w:tcW w:w="1418" w:type="dxa"/>
            <w:shd w:val="clear" w:color="auto" w:fill="auto"/>
          </w:tcPr>
          <w:p w14:paraId="7077AE4F" w14:textId="77777777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4.25.b)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A66F30D" w14:textId="6150905E" w:rsidR="00A80718" w:rsidRPr="00A15D90" w:rsidRDefault="00985A55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766E6023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4BB884F7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nesplní postupný závazný milník podle Pod-článku 4.26 [Postupné závazné milníky]</w:t>
            </w:r>
          </w:p>
        </w:tc>
        <w:tc>
          <w:tcPr>
            <w:tcW w:w="1418" w:type="dxa"/>
            <w:shd w:val="clear" w:color="auto" w:fill="auto"/>
          </w:tcPr>
          <w:p w14:paraId="00D1DE29" w14:textId="77777777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4.25.c)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E4489FD" w14:textId="6ABF544A" w:rsidR="00A80718" w:rsidRPr="00A15D90" w:rsidRDefault="009D114F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(za každý započatý den trvání porušení)</w:t>
            </w:r>
          </w:p>
        </w:tc>
      </w:tr>
      <w:tr w:rsidR="00A80718" w:rsidRPr="00A15D90" w14:paraId="2A748586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036B110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nedodrží lhůty (a další časová určení) stanovené jemu v rozhodnutí příslušného veřejnoprávního orgánu podle Pod-článku 4.27 [Pokyny a příkazy při omezení provozu na pozemních komunikacích];</w:t>
            </w:r>
          </w:p>
        </w:tc>
        <w:tc>
          <w:tcPr>
            <w:tcW w:w="1418" w:type="dxa"/>
            <w:shd w:val="clear" w:color="auto" w:fill="auto"/>
          </w:tcPr>
          <w:p w14:paraId="3D78B712" w14:textId="77777777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4.25.d)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14079A" w14:textId="49119B89" w:rsidR="00A80718" w:rsidRPr="00A15D90" w:rsidRDefault="00061831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(za každý den, o který nebude dodržena lhůta a další časové určení)</w:t>
            </w:r>
          </w:p>
        </w:tc>
      </w:tr>
      <w:tr w:rsidR="00A80718" w:rsidRPr="00A15D90" w14:paraId="69C5EC77" w14:textId="77777777">
        <w:trPr>
          <w:trHeight w:val="644"/>
        </w:trPr>
        <w:tc>
          <w:tcPr>
            <w:tcW w:w="2977" w:type="dxa"/>
            <w:shd w:val="clear" w:color="auto" w:fill="auto"/>
            <w:vAlign w:val="center"/>
          </w:tcPr>
          <w:p w14:paraId="6969D12E" w14:textId="77777777" w:rsidR="00A80718" w:rsidRPr="00A15D90" w:rsidRDefault="00A80718" w:rsidP="00A15D90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přes pokyn Správce stavby ke zjednání nápravy neplní povinnosti podle Pod-článku 6.7 [Ochrana zdraví a bezpečnost při práci]</w:t>
            </w:r>
          </w:p>
        </w:tc>
        <w:tc>
          <w:tcPr>
            <w:tcW w:w="1418" w:type="dxa"/>
            <w:shd w:val="clear" w:color="auto" w:fill="auto"/>
          </w:tcPr>
          <w:p w14:paraId="1B8ABE22" w14:textId="4C76BD13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e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4ACF1D3" w14:textId="77777777" w:rsidR="00A80718" w:rsidRPr="00A15D90" w:rsidRDefault="00A80718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0,5 % z Přijaté smluvní částky (jednorázově)</w:t>
            </w:r>
          </w:p>
        </w:tc>
      </w:tr>
      <w:tr w:rsidR="00A80718" w:rsidRPr="00A15D90" w14:paraId="401B7F52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690D6FA3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poruší povinnost podle třetího a čtvrtého odstavce Pod-článku 6.9 [Personál zhotovitele]</w:t>
            </w:r>
          </w:p>
        </w:tc>
        <w:tc>
          <w:tcPr>
            <w:tcW w:w="1418" w:type="dxa"/>
            <w:shd w:val="clear" w:color="auto" w:fill="auto"/>
          </w:tcPr>
          <w:p w14:paraId="4380BB52" w14:textId="0240500F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f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C9F2356" w14:textId="784BEDDE" w:rsidR="00A80718" w:rsidRPr="00A15D90" w:rsidRDefault="00061831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69D3980F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9F047E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poruší povinnost dle Pod-článku 6.12 [Realizační tým zhotovitele]</w:t>
            </w:r>
          </w:p>
        </w:tc>
        <w:tc>
          <w:tcPr>
            <w:tcW w:w="1418" w:type="dxa"/>
            <w:shd w:val="clear" w:color="auto" w:fill="auto"/>
          </w:tcPr>
          <w:p w14:paraId="12033DF7" w14:textId="13F1541E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g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6CE681" w14:textId="2C34ADAF" w:rsidR="00A80718" w:rsidRPr="00A15D90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5E626636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57D764D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poruší povinnost dle Pod-článku 6.13 [Zákaz výkonu nelegální práce]</w:t>
            </w:r>
          </w:p>
        </w:tc>
        <w:tc>
          <w:tcPr>
            <w:tcW w:w="1418" w:type="dxa"/>
            <w:shd w:val="clear" w:color="auto" w:fill="auto"/>
          </w:tcPr>
          <w:p w14:paraId="693055AA" w14:textId="7BF7E18C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h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5357F6" w14:textId="6F94A2EE" w:rsidR="00A80718" w:rsidRPr="00A15D90" w:rsidRDefault="000C719C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</w:t>
            </w:r>
            <w:r w:rsidR="00A80718" w:rsidRPr="00A15D90">
              <w:rPr>
                <w:rFonts w:cstheme="minorHAnsi"/>
                <w:sz w:val="24"/>
                <w:szCs w:val="24"/>
              </w:rPr>
              <w:t>0.000 Kč (jednorázově za každé jednotlivé porušení)</w:t>
            </w:r>
          </w:p>
        </w:tc>
      </w:tr>
      <w:tr w:rsidR="00A80718" w:rsidRPr="00A15D90" w14:paraId="008D5E7E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FF80A64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nepředloží ve stanoveném termínu řídící nebo jakýkoli aktualizovaný Harmonogram podle Pod-</w:t>
            </w:r>
            <w:r w:rsidRPr="00A15D90">
              <w:rPr>
                <w:rFonts w:cstheme="minorHAnsi"/>
                <w:sz w:val="24"/>
                <w:szCs w:val="24"/>
              </w:rPr>
              <w:lastRenderedPageBreak/>
              <w:t>článku 8.3 [Harmonogram] ani po dodatečné výzvě Správce stavby</w:t>
            </w:r>
          </w:p>
        </w:tc>
        <w:tc>
          <w:tcPr>
            <w:tcW w:w="1418" w:type="dxa"/>
            <w:shd w:val="clear" w:color="auto" w:fill="auto"/>
          </w:tcPr>
          <w:p w14:paraId="69B3AA4B" w14:textId="343B7408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i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C98E4C7" w14:textId="67DF1C36" w:rsidR="00A80718" w:rsidRPr="00A15D90" w:rsidRDefault="00C20BA5">
            <w:pPr>
              <w:pStyle w:val="Zkladntext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25</w:t>
            </w:r>
            <w:r w:rsidR="00A80718" w:rsidRPr="00A15D90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2945A7FE" w14:textId="77777777">
        <w:trPr>
          <w:trHeight w:val="839"/>
        </w:trPr>
        <w:tc>
          <w:tcPr>
            <w:tcW w:w="2977" w:type="dxa"/>
            <w:shd w:val="clear" w:color="auto" w:fill="auto"/>
            <w:vAlign w:val="center"/>
          </w:tcPr>
          <w:p w14:paraId="4A6EC417" w14:textId="77777777" w:rsidR="00A80718" w:rsidRPr="00A15D90" w:rsidRDefault="00A80718">
            <w:pPr>
              <w:pStyle w:val="Zkladntext"/>
              <w:rPr>
                <w:rFonts w:cstheme="minorHAnsi"/>
                <w:bCs/>
                <w:sz w:val="24"/>
                <w:szCs w:val="24"/>
              </w:rPr>
            </w:pPr>
            <w:r w:rsidRPr="00A15D90">
              <w:rPr>
                <w:rFonts w:cstheme="minorHAnsi"/>
                <w:bCs/>
                <w:sz w:val="24"/>
                <w:szCs w:val="24"/>
              </w:rPr>
              <w:t>Zhotovitel neodstraní vadu nebo poškození v přiměřené lhůtě určené Objednatelem podle Pod-článku 11.4 [Neúspěšné odstraňování vady]</w:t>
            </w:r>
          </w:p>
        </w:tc>
        <w:tc>
          <w:tcPr>
            <w:tcW w:w="1418" w:type="dxa"/>
            <w:shd w:val="clear" w:color="auto" w:fill="auto"/>
          </w:tcPr>
          <w:p w14:paraId="166588AA" w14:textId="754A447E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j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038ACAF" w14:textId="3D327FCC" w:rsidR="00A80718" w:rsidRPr="00A15D90" w:rsidRDefault="00C20BA5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>.000 Kč (jednorázově za každé jednotlivé porušení)</w:t>
            </w:r>
          </w:p>
        </w:tc>
      </w:tr>
      <w:tr w:rsidR="00A80718" w:rsidRPr="00A15D90" w14:paraId="5F28DB36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704A7CC2" w14:textId="77777777" w:rsidR="00A80718" w:rsidRPr="00A15D90" w:rsidRDefault="00A80718">
            <w:pPr>
              <w:pStyle w:val="Zkladntext"/>
              <w:rPr>
                <w:rFonts w:cstheme="minorHAnsi"/>
                <w:iCs/>
                <w:sz w:val="24"/>
                <w:szCs w:val="24"/>
              </w:rPr>
            </w:pPr>
            <w:r w:rsidRPr="00A15D90">
              <w:rPr>
                <w:rFonts w:cstheme="minorHAnsi"/>
                <w:iCs/>
                <w:sz w:val="24"/>
                <w:szCs w:val="24"/>
              </w:rPr>
              <w:t>Zhotovitel je v prodlení s předložením nebo udržováním v platnosti pojistných Smluv podle Článku 18 [Pojištění]</w:t>
            </w:r>
          </w:p>
        </w:tc>
        <w:tc>
          <w:tcPr>
            <w:tcW w:w="1418" w:type="dxa"/>
            <w:shd w:val="clear" w:color="auto" w:fill="auto"/>
          </w:tcPr>
          <w:p w14:paraId="74A1153C" w14:textId="555D8FD9" w:rsidR="00A80718" w:rsidRPr="00A15D90" w:rsidRDefault="00A80718">
            <w:pPr>
              <w:pStyle w:val="Zkladntext"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k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2B89B40" w14:textId="01645067" w:rsidR="00A80718" w:rsidRPr="00A15D90" w:rsidRDefault="00C20BA5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5</w:t>
            </w:r>
            <w:r w:rsidR="00A80718" w:rsidRPr="00A15D90">
              <w:rPr>
                <w:rStyle w:val="NormalUnderlined"/>
                <w:rFonts w:cstheme="minorHAnsi"/>
                <w:szCs w:val="24"/>
                <w:u w:val="none"/>
              </w:rPr>
              <w:t>.000 Kč (jednorázově za každé jednotlivé porušení)</w:t>
            </w:r>
          </w:p>
        </w:tc>
      </w:tr>
      <w:tr w:rsidR="00A80718" w:rsidRPr="00A15D90" w14:paraId="4BB2EE0D" w14:textId="77777777">
        <w:trPr>
          <w:trHeight w:val="147"/>
        </w:trPr>
        <w:tc>
          <w:tcPr>
            <w:tcW w:w="2977" w:type="dxa"/>
            <w:shd w:val="clear" w:color="auto" w:fill="auto"/>
            <w:vAlign w:val="center"/>
          </w:tcPr>
          <w:p w14:paraId="3D6E9536" w14:textId="77777777" w:rsidR="00A80718" w:rsidRPr="00A15D90" w:rsidRDefault="00A80718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Zhotovitel z důvodů na své straně nedodrží Dobu pro dokončení Díla v termínu dle Přílohy k nabídce</w:t>
            </w:r>
          </w:p>
        </w:tc>
        <w:tc>
          <w:tcPr>
            <w:tcW w:w="1418" w:type="dxa"/>
            <w:shd w:val="clear" w:color="auto" w:fill="auto"/>
          </w:tcPr>
          <w:p w14:paraId="565F165A" w14:textId="006D275C" w:rsidR="00A80718" w:rsidRPr="00A15D90" w:rsidRDefault="00A80718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4.25.</w:t>
            </w:r>
            <w:r w:rsidR="009317EC" w:rsidRPr="00A15D90">
              <w:rPr>
                <w:rFonts w:cstheme="minorHAnsi"/>
                <w:sz w:val="24"/>
                <w:szCs w:val="24"/>
              </w:rPr>
              <w:t>l</w:t>
            </w:r>
            <w:r w:rsidRPr="00A15D9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E95D74" w14:textId="65A3EC02" w:rsidR="00A80718" w:rsidRPr="00A15D90" w:rsidRDefault="003F6A7D">
            <w:pPr>
              <w:spacing w:before="60" w:afterLines="60" w:after="144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</w:t>
            </w:r>
            <w:r w:rsidR="00A80718" w:rsidRPr="00A15D90">
              <w:rPr>
                <w:rFonts w:cstheme="minorHAnsi"/>
                <w:sz w:val="24"/>
                <w:szCs w:val="24"/>
              </w:rPr>
              <w:t xml:space="preserve">.000 Kč </w:t>
            </w:r>
            <w:r w:rsidR="004115F1" w:rsidRPr="00A15D90">
              <w:rPr>
                <w:rFonts w:cstheme="minorHAnsi"/>
                <w:sz w:val="24"/>
                <w:szCs w:val="24"/>
              </w:rPr>
              <w:t>(za každý započatý den prodlení)</w:t>
            </w:r>
          </w:p>
        </w:tc>
      </w:tr>
      <w:tr w:rsidR="00D37406" w:rsidRPr="00A15D90" w14:paraId="668EB432" w14:textId="77777777" w:rsidTr="00A15D90">
        <w:trPr>
          <w:trHeight w:val="1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DEE0" w14:textId="7132A48A" w:rsidR="00D37406" w:rsidRPr="00A15D90" w:rsidRDefault="00BA71CE" w:rsidP="00BA71CE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Maximální celková výše smluvních pokut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127D" w14:textId="6F6E0229" w:rsidR="00D37406" w:rsidRPr="00A15D90" w:rsidRDefault="00BA71CE" w:rsidP="00BA71CE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4.25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1A73" w14:textId="0B52971A" w:rsidR="00D37406" w:rsidRPr="00A15D90" w:rsidRDefault="00BA71CE" w:rsidP="004E664A">
            <w:pPr>
              <w:spacing w:before="60" w:afterLines="60" w:after="144"/>
              <w:rPr>
                <w:rStyle w:val="NormalUnderlined"/>
                <w:rFonts w:cstheme="minorHAnsi"/>
                <w:kern w:val="0"/>
                <w:szCs w:val="24"/>
                <w:u w:val="none"/>
                <w14:ligatures w14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>Do výše 30 % Přijaté smluvní částky</w:t>
            </w:r>
          </w:p>
        </w:tc>
      </w:tr>
    </w:tbl>
    <w:p w14:paraId="5F176C24" w14:textId="77777777" w:rsidR="00086017" w:rsidRPr="00A15D90" w:rsidRDefault="00086017" w:rsidP="00D31198">
      <w:pPr>
        <w:spacing w:after="0"/>
        <w:rPr>
          <w:sz w:val="24"/>
          <w:szCs w:val="24"/>
        </w:rPr>
      </w:pPr>
    </w:p>
    <w:p w14:paraId="76DB7C73" w14:textId="143085FF" w:rsidR="00F17814" w:rsidRPr="00A15D90" w:rsidRDefault="00DA71AB" w:rsidP="00BF3173">
      <w:pPr>
        <w:rPr>
          <w:rStyle w:val="NormalUnderlined"/>
          <w:rFonts w:cstheme="minorHAnsi"/>
          <w:szCs w:val="24"/>
          <w:u w:val="none"/>
        </w:rPr>
      </w:pPr>
      <w:r w:rsidRPr="00A15D90">
        <w:rPr>
          <w:rStyle w:val="NormalUnderlined"/>
          <w:rFonts w:cstheme="minorHAnsi"/>
          <w:szCs w:val="24"/>
          <w:u w:val="none"/>
        </w:rPr>
        <w:t xml:space="preserve">Vymezení </w:t>
      </w:r>
      <w:r w:rsidR="00BF3173" w:rsidRPr="00A15D90">
        <w:rPr>
          <w:rStyle w:val="NormalUnderlined"/>
          <w:rFonts w:cstheme="minorHAnsi"/>
          <w:szCs w:val="24"/>
          <w:u w:val="none"/>
        </w:rPr>
        <w:t>požadavků Objednatele ve vztahu k </w:t>
      </w:r>
      <w:r w:rsidR="00E57EAC" w:rsidRPr="00A15D90">
        <w:rPr>
          <w:rStyle w:val="NormalUnderlined"/>
          <w:rFonts w:cstheme="minorHAnsi"/>
          <w:szCs w:val="24"/>
          <w:u w:val="none"/>
        </w:rPr>
        <w:t>Článku</w:t>
      </w:r>
      <w:r w:rsidR="00BF3173" w:rsidRPr="00A15D90">
        <w:rPr>
          <w:rStyle w:val="NormalUnderlined"/>
          <w:rFonts w:cstheme="minorHAnsi"/>
          <w:szCs w:val="24"/>
          <w:u w:val="none"/>
        </w:rPr>
        <w:t xml:space="preserve"> 18 [Pojištění]:</w:t>
      </w:r>
    </w:p>
    <w:tbl>
      <w:tblPr>
        <w:tblW w:w="87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0"/>
        <w:gridCol w:w="4394"/>
      </w:tblGrid>
      <w:tr w:rsidR="002F767F" w:rsidRPr="00A15D90" w14:paraId="7AD2CBE6" w14:textId="77777777" w:rsidTr="007A6C96">
        <w:trPr>
          <w:trHeight w:val="686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FB2FA5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Název Pod-článku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5FBE16" w14:textId="77777777" w:rsidR="002F767F" w:rsidRPr="00A15D90" w:rsidRDefault="002F767F">
            <w:pPr>
              <w:pStyle w:val="Zkladntext"/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Pod-článek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C101C" w14:textId="77777777" w:rsidR="002F767F" w:rsidRPr="00A15D90" w:rsidRDefault="002F767F">
            <w:pPr>
              <w:pStyle w:val="Zkladntext"/>
              <w:rPr>
                <w:rFonts w:cstheme="minorHAnsi"/>
                <w:b/>
                <w:sz w:val="24"/>
                <w:szCs w:val="24"/>
              </w:rPr>
            </w:pPr>
            <w:r w:rsidRPr="00A15D90">
              <w:rPr>
                <w:rFonts w:cstheme="minorHAnsi"/>
                <w:b/>
                <w:sz w:val="24"/>
                <w:szCs w:val="24"/>
              </w:rPr>
              <w:t>Údaje</w:t>
            </w:r>
          </w:p>
        </w:tc>
      </w:tr>
      <w:tr w:rsidR="00F17814" w:rsidRPr="00A15D90" w14:paraId="344E5FE1" w14:textId="77777777" w:rsidTr="001E1DAA">
        <w:trPr>
          <w:trHeight w:val="147"/>
        </w:trPr>
        <w:tc>
          <w:tcPr>
            <w:tcW w:w="2976" w:type="dxa"/>
            <w:shd w:val="clear" w:color="auto" w:fill="auto"/>
            <w:vAlign w:val="center"/>
          </w:tcPr>
          <w:p w14:paraId="1813662D" w14:textId="77777777" w:rsidR="00F17814" w:rsidRPr="00A15D90" w:rsidRDefault="00F17814" w:rsidP="00F17814">
            <w:pPr>
              <w:pStyle w:val="Zkladntext"/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Lhůty pro předložení pojištění:</w:t>
            </w:r>
          </w:p>
          <w:p w14:paraId="7F5F4C00" w14:textId="775F7C98" w:rsidR="00F17814" w:rsidRPr="00A15D90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důkaz o pojištění</w:t>
            </w:r>
          </w:p>
          <w:p w14:paraId="5303D9A8" w14:textId="03A50987" w:rsidR="00F17814" w:rsidRPr="00A15D90" w:rsidRDefault="00F17814" w:rsidP="00F17814">
            <w:pPr>
              <w:pStyle w:val="Zkladntext"/>
              <w:numPr>
                <w:ilvl w:val="0"/>
                <w:numId w:val="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příslušné pojistné smlouvy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1B6D745" w14:textId="77777777" w:rsidR="00F17814" w:rsidRPr="00A15D90" w:rsidRDefault="00F17814" w:rsidP="00F17814">
            <w:pPr>
              <w:pStyle w:val="Zkladntext"/>
              <w:rPr>
                <w:rFonts w:cstheme="minorHAnsi"/>
                <w:sz w:val="24"/>
                <w:szCs w:val="24"/>
              </w:rPr>
            </w:pPr>
          </w:p>
          <w:p w14:paraId="181B13AF" w14:textId="09D80EA7" w:rsidR="00F17814" w:rsidRPr="00A15D90" w:rsidRDefault="00F17814" w:rsidP="00F17814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</w:t>
            </w:r>
            <w:r w:rsidR="00FB7D27" w:rsidRPr="00A15D90">
              <w:rPr>
                <w:rFonts w:cstheme="minorHAnsi"/>
                <w:sz w:val="24"/>
                <w:szCs w:val="24"/>
              </w:rPr>
              <w:t>2</w:t>
            </w:r>
          </w:p>
          <w:p w14:paraId="55C1EB01" w14:textId="20916B9A" w:rsidR="00F17814" w:rsidRPr="00A15D90" w:rsidRDefault="00F17814" w:rsidP="00F17814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</w:t>
            </w:r>
            <w:r w:rsidR="00FB7D27" w:rsidRPr="00A15D90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0BB7186" w14:textId="2C46631C" w:rsidR="00F17814" w:rsidRPr="00A15D90" w:rsidRDefault="00FB7D27">
            <w:pPr>
              <w:spacing w:before="60" w:afterLines="60" w:after="144"/>
              <w:rPr>
                <w:rStyle w:val="NormalUnderlined"/>
                <w:rFonts w:cstheme="minorHAnsi"/>
                <w:szCs w:val="24"/>
                <w:u w:val="none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7 dnů od uzavření Smlouvy </w:t>
            </w:r>
          </w:p>
          <w:p w14:paraId="0B617190" w14:textId="536F92F4" w:rsidR="00F17814" w:rsidRPr="00A15D90" w:rsidRDefault="00FB7D27">
            <w:pPr>
              <w:spacing w:before="60" w:afterLines="60" w:after="144"/>
              <w:rPr>
                <w:rFonts w:cstheme="minorHAnsi"/>
                <w:sz w:val="24"/>
                <w:szCs w:val="24"/>
              </w:rPr>
            </w:pPr>
            <w:r w:rsidRPr="00A15D90">
              <w:rPr>
                <w:rStyle w:val="NormalUnderlined"/>
                <w:rFonts w:cstheme="minorHAnsi"/>
                <w:szCs w:val="24"/>
                <w:u w:val="none"/>
              </w:rPr>
              <w:t xml:space="preserve">7 dnů od uzavření Smlouvy </w:t>
            </w:r>
          </w:p>
        </w:tc>
      </w:tr>
      <w:tr w:rsidR="001E1DAA" w:rsidRPr="00A15D90" w14:paraId="095E295F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51258698" w14:textId="56919B50" w:rsidR="001E1DAA" w:rsidRPr="00A15D90" w:rsidRDefault="001E1DAA" w:rsidP="001E1DAA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 xml:space="preserve">Pojistné plnění 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7A947B7" w14:textId="5A4EC963" w:rsidR="001E1DAA" w:rsidRPr="00A15D90" w:rsidRDefault="001E1DAA" w:rsidP="001E1DAA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C3AC30" w14:textId="7C3B98C4" w:rsidR="001E1DAA" w:rsidRPr="00A15D90" w:rsidRDefault="001E1DAA" w:rsidP="001E1DAA">
            <w:pPr>
              <w:pStyle w:val="Zkladntext"/>
              <w:jc w:val="both"/>
              <w:rPr>
                <w:sz w:val="24"/>
                <w:szCs w:val="24"/>
              </w:rPr>
            </w:pPr>
            <w:r w:rsidRPr="00A15D90">
              <w:rPr>
                <w:sz w:val="24"/>
                <w:szCs w:val="24"/>
              </w:rPr>
              <w:t xml:space="preserve">Výše pojistného plnění musí ke každému okamžiku plnění Smlouvy dosahovat alespoň smluvní hodnoty do té doby provedených prací bez DPH. </w:t>
            </w:r>
          </w:p>
          <w:p w14:paraId="243110CC" w14:textId="177323D5" w:rsidR="001E1DAA" w:rsidRPr="00A15D90" w:rsidRDefault="001E1DAA" w:rsidP="001E1DAA">
            <w:pPr>
              <w:pStyle w:val="Zkladntext"/>
              <w:jc w:val="both"/>
              <w:rPr>
                <w:rStyle w:val="NormalUnderlined"/>
                <w:rFonts w:cstheme="minorHAnsi"/>
                <w:szCs w:val="24"/>
                <w:u w:val="none"/>
              </w:rPr>
            </w:pPr>
          </w:p>
        </w:tc>
      </w:tr>
      <w:tr w:rsidR="00D61532" w:rsidRPr="00A15D90" w14:paraId="1B748413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48896C6D" w14:textId="49155237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lastRenderedPageBreak/>
              <w:t>Minimální částka pojistného krytí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B115EEC" w14:textId="122B256E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4736EF5" w14:textId="1A6F230D" w:rsidR="00D61532" w:rsidRPr="00A15D90" w:rsidRDefault="00D61532" w:rsidP="00D61532">
            <w:pPr>
              <w:pStyle w:val="Zkladntext"/>
              <w:jc w:val="both"/>
              <w:rPr>
                <w:sz w:val="24"/>
                <w:szCs w:val="24"/>
              </w:rPr>
            </w:pPr>
            <w:r w:rsidRPr="00A15D90">
              <w:rPr>
                <w:sz w:val="24"/>
                <w:szCs w:val="24"/>
              </w:rPr>
              <w:t>1 % Přijaté smluvní částky (bez DPH)</w:t>
            </w:r>
          </w:p>
        </w:tc>
      </w:tr>
      <w:tr w:rsidR="00D61532" w:rsidRPr="00A15D90" w14:paraId="70C7618A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168F7A2B" w14:textId="2A79833F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Minimální částka pojištění odpovědnosti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94E86D6" w14:textId="01F4E469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06F3FC" w14:textId="77777777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minimálně 100 mil. Kč na jednu pojistnou událost</w:t>
            </w:r>
          </w:p>
          <w:p w14:paraId="74977098" w14:textId="3257D081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200 mil. Kč v úhrnu za rok</w:t>
            </w:r>
          </w:p>
        </w:tc>
      </w:tr>
      <w:tr w:rsidR="00D61532" w:rsidRPr="00A15D90" w14:paraId="2B51D507" w14:textId="77777777" w:rsidTr="001E1DAA">
        <w:trPr>
          <w:trHeight w:val="644"/>
        </w:trPr>
        <w:tc>
          <w:tcPr>
            <w:tcW w:w="2976" w:type="dxa"/>
            <w:shd w:val="clear" w:color="auto" w:fill="auto"/>
            <w:vAlign w:val="center"/>
          </w:tcPr>
          <w:p w14:paraId="5AA8EDA1" w14:textId="5EC6CE82" w:rsidR="00D61532" w:rsidRPr="00A15D90" w:rsidRDefault="00D61532" w:rsidP="00D61532">
            <w:pPr>
              <w:pStyle w:val="Zkladntext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Maximální spoluúčast pojištění odpovědnosti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B129CF" w14:textId="3276EA2A" w:rsidR="00D61532" w:rsidRPr="00A15D90" w:rsidRDefault="00D61532" w:rsidP="00D61532">
            <w:pPr>
              <w:pStyle w:val="Zkladntext"/>
              <w:jc w:val="center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18.3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09DA864" w14:textId="55224D5F" w:rsidR="00D61532" w:rsidRPr="00A15D90" w:rsidRDefault="00D61532" w:rsidP="00D61532">
            <w:pPr>
              <w:pStyle w:val="Zkladntext"/>
              <w:jc w:val="both"/>
              <w:rPr>
                <w:rFonts w:cstheme="minorHAnsi"/>
                <w:sz w:val="24"/>
                <w:szCs w:val="24"/>
              </w:rPr>
            </w:pPr>
            <w:r w:rsidRPr="00A15D90">
              <w:rPr>
                <w:rFonts w:cstheme="minorHAnsi"/>
                <w:sz w:val="24"/>
                <w:szCs w:val="24"/>
              </w:rPr>
              <w:t>500 tis. Kč</w:t>
            </w:r>
          </w:p>
        </w:tc>
      </w:tr>
    </w:tbl>
    <w:p w14:paraId="412E0129" w14:textId="5EC711BB" w:rsidR="00135F63" w:rsidRPr="00A15D90" w:rsidRDefault="00135F63" w:rsidP="00135F63">
      <w:pPr>
        <w:pStyle w:val="Zkladntext"/>
        <w:rPr>
          <w:rFonts w:cstheme="minorHAnsi"/>
          <w:i/>
          <w:iCs/>
          <w:sz w:val="24"/>
          <w:szCs w:val="24"/>
        </w:rPr>
      </w:pPr>
    </w:p>
    <w:p w14:paraId="084C81E1" w14:textId="15E05B9C" w:rsidR="00135F63" w:rsidRPr="00A15D90" w:rsidRDefault="00135F63" w:rsidP="00A15D90">
      <w:pPr>
        <w:pStyle w:val="Zkladntext"/>
        <w:jc w:val="both"/>
        <w:rPr>
          <w:rFonts w:cstheme="minorHAnsi"/>
          <w:sz w:val="24"/>
          <w:szCs w:val="24"/>
        </w:rPr>
        <w:sectPr w:rsidR="00135F63" w:rsidRPr="00A15D90" w:rsidSect="004847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708" w:gutter="0"/>
          <w:pgNumType w:chapStyle="1"/>
          <w:cols w:space="708"/>
          <w:docGrid w:linePitch="360"/>
        </w:sectPr>
      </w:pPr>
      <w:r w:rsidRPr="00A15D90">
        <w:rPr>
          <w:rFonts w:cstheme="minorHAnsi"/>
          <w:sz w:val="24"/>
          <w:szCs w:val="24"/>
        </w:rPr>
        <w:t xml:space="preserve">Definice </w:t>
      </w:r>
      <w:r w:rsidR="00877279" w:rsidRPr="006B676B">
        <w:rPr>
          <w:rFonts w:cstheme="minorHAnsi"/>
          <w:b/>
          <w:bCs/>
          <w:sz w:val="24"/>
          <w:szCs w:val="24"/>
        </w:rPr>
        <w:t>Závazného</w:t>
      </w:r>
      <w:r w:rsidR="002647AD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4A0FDC" w:rsidRPr="00A15D90">
        <w:rPr>
          <w:rFonts w:cstheme="minorHAnsi"/>
          <w:sz w:val="24"/>
          <w:szCs w:val="24"/>
        </w:rPr>
        <w:t xml:space="preserve"> a </w:t>
      </w:r>
      <w:r w:rsidR="004A0FDC" w:rsidRPr="006B676B">
        <w:rPr>
          <w:rFonts w:cstheme="minorHAnsi"/>
          <w:b/>
          <w:bCs/>
          <w:sz w:val="24"/>
          <w:szCs w:val="24"/>
        </w:rPr>
        <w:t xml:space="preserve">Harmonogram </w:t>
      </w:r>
      <w:r w:rsidR="00877279" w:rsidRPr="006B676B">
        <w:rPr>
          <w:rFonts w:cstheme="minorHAnsi"/>
          <w:b/>
          <w:bCs/>
          <w:sz w:val="24"/>
          <w:szCs w:val="24"/>
        </w:rPr>
        <w:t>Z</w:t>
      </w:r>
      <w:r w:rsidR="004A0FDC" w:rsidRPr="006B676B">
        <w:rPr>
          <w:rFonts w:cstheme="minorHAnsi"/>
          <w:b/>
          <w:bCs/>
          <w:sz w:val="24"/>
          <w:szCs w:val="24"/>
        </w:rPr>
        <w:t>ávazn</w:t>
      </w:r>
      <w:r w:rsidR="00877279" w:rsidRPr="006B676B">
        <w:rPr>
          <w:rFonts w:cstheme="minorHAnsi"/>
          <w:b/>
          <w:bCs/>
          <w:sz w:val="24"/>
          <w:szCs w:val="24"/>
        </w:rPr>
        <w:t>ého</w:t>
      </w:r>
      <w:r w:rsidR="004A0FDC" w:rsidRPr="006B676B">
        <w:rPr>
          <w:rFonts w:cstheme="minorHAnsi"/>
          <w:b/>
          <w:bCs/>
          <w:sz w:val="24"/>
          <w:szCs w:val="24"/>
        </w:rPr>
        <w:t xml:space="preserve"> milník</w:t>
      </w:r>
      <w:r w:rsidR="00877279" w:rsidRPr="006B676B">
        <w:rPr>
          <w:rFonts w:cstheme="minorHAnsi"/>
          <w:b/>
          <w:bCs/>
          <w:sz w:val="24"/>
          <w:szCs w:val="24"/>
        </w:rPr>
        <w:t>u</w:t>
      </w:r>
      <w:r w:rsidR="002647AD" w:rsidRPr="00A15D90">
        <w:rPr>
          <w:rFonts w:cstheme="minorHAnsi"/>
          <w:sz w:val="24"/>
          <w:szCs w:val="24"/>
        </w:rPr>
        <w:t xml:space="preserve"> podle Pod-článku 4.26</w:t>
      </w:r>
      <w:r w:rsidRPr="00A15D90">
        <w:rPr>
          <w:rFonts w:cstheme="minorHAnsi"/>
          <w:sz w:val="24"/>
          <w:szCs w:val="24"/>
        </w:rPr>
        <w:t>:</w:t>
      </w:r>
    </w:p>
    <w:p w14:paraId="692FF3D0" w14:textId="19C3CF96" w:rsidR="004A0FDC" w:rsidRDefault="004A0FDC" w:rsidP="00A15D90">
      <w:pPr>
        <w:jc w:val="both"/>
        <w:rPr>
          <w:rStyle w:val="NormalUnderlined"/>
          <w:rFonts w:cstheme="minorHAnsi"/>
          <w:kern w:val="0"/>
          <w:szCs w:val="24"/>
          <w:u w:val="none"/>
          <w14:ligatures w14:val="none"/>
        </w:rPr>
      </w:pPr>
      <w:r w:rsidRPr="00A15D90">
        <w:rPr>
          <w:rStyle w:val="NormalUnderlined"/>
          <w:rFonts w:cstheme="minorHAnsi"/>
          <w:szCs w:val="24"/>
          <w:u w:val="none"/>
        </w:rPr>
        <w:t xml:space="preserve">Projektová dokumentace počítá s rozdělením Díla na dvě </w:t>
      </w:r>
      <w:r w:rsidR="00543E5B" w:rsidRPr="00A15D90">
        <w:rPr>
          <w:rStyle w:val="NormalUnderlined"/>
          <w:rFonts w:cstheme="minorHAnsi"/>
          <w:szCs w:val="24"/>
          <w:u w:val="none"/>
        </w:rPr>
        <w:t xml:space="preserve">stavební sezóny </w:t>
      </w:r>
      <w:r w:rsidRPr="00A15D90">
        <w:rPr>
          <w:rStyle w:val="NormalUnderlined"/>
          <w:rFonts w:cstheme="minorHAnsi"/>
          <w:szCs w:val="24"/>
          <w:u w:val="none"/>
        </w:rPr>
        <w:t xml:space="preserve">– </w:t>
      </w:r>
      <w:r w:rsidR="00543E5B" w:rsidRPr="00A15D90">
        <w:rPr>
          <w:rStyle w:val="NormalUnderlined"/>
          <w:rFonts w:cstheme="minorHAnsi"/>
          <w:szCs w:val="24"/>
          <w:u w:val="none"/>
        </w:rPr>
        <w:t>Rok 1</w:t>
      </w:r>
      <w:r w:rsidRPr="00A15D90">
        <w:rPr>
          <w:rStyle w:val="NormalUnderlined"/>
          <w:rFonts w:cstheme="minorHAnsi"/>
          <w:szCs w:val="24"/>
          <w:u w:val="none"/>
        </w:rPr>
        <w:t xml:space="preserve"> (ulice Zábrdovická)</w:t>
      </w:r>
      <w:r w:rsidR="00AD78FD" w:rsidRPr="00A15D90">
        <w:rPr>
          <w:rStyle w:val="NormalUnderlined"/>
          <w:rFonts w:cstheme="minorHAnsi"/>
          <w:szCs w:val="24"/>
          <w:u w:val="none"/>
        </w:rPr>
        <w:t xml:space="preserve"> zahrnující podetapy IA, IB, IC</w:t>
      </w:r>
      <w:r w:rsidRPr="00A15D90">
        <w:rPr>
          <w:rStyle w:val="NormalUnderlined"/>
          <w:rFonts w:cstheme="minorHAnsi"/>
          <w:szCs w:val="24"/>
          <w:u w:val="none"/>
        </w:rPr>
        <w:t xml:space="preserve"> a </w:t>
      </w:r>
      <w:r w:rsidR="00543E5B" w:rsidRPr="00A15D90">
        <w:rPr>
          <w:rStyle w:val="NormalUnderlined"/>
          <w:rFonts w:cstheme="minorHAnsi"/>
          <w:szCs w:val="24"/>
          <w:u w:val="none"/>
        </w:rPr>
        <w:t xml:space="preserve">Rok 2, obsahující </w:t>
      </w:r>
      <w:r w:rsidRPr="00A15D90">
        <w:rPr>
          <w:rStyle w:val="NormalUnderlined"/>
          <w:rFonts w:cstheme="minorHAnsi"/>
          <w:b/>
          <w:bCs/>
          <w:szCs w:val="24"/>
          <w:u w:val="none"/>
        </w:rPr>
        <w:t>etap</w:t>
      </w:r>
      <w:r w:rsidR="00543E5B" w:rsidRPr="00A15D90">
        <w:rPr>
          <w:rStyle w:val="NormalUnderlined"/>
          <w:rFonts w:cstheme="minorHAnsi"/>
          <w:b/>
          <w:bCs/>
          <w:szCs w:val="24"/>
          <w:u w:val="none"/>
        </w:rPr>
        <w:t>u</w:t>
      </w:r>
      <w:r w:rsidRPr="00A15D90">
        <w:rPr>
          <w:rStyle w:val="NormalUnderlined"/>
          <w:rFonts w:cstheme="minorHAnsi"/>
          <w:b/>
          <w:bCs/>
          <w:szCs w:val="24"/>
          <w:u w:val="none"/>
        </w:rPr>
        <w:t xml:space="preserve"> IIA</w:t>
      </w:r>
      <w:r w:rsidRPr="00A15D90">
        <w:rPr>
          <w:rStyle w:val="NormalUnderlined"/>
          <w:rFonts w:cstheme="minorHAnsi"/>
          <w:szCs w:val="24"/>
          <w:u w:val="none"/>
        </w:rPr>
        <w:t xml:space="preserve"> (ulice Šámalova). Objednatel určuje, že Zhotovitel bude nejdříve realizovat etapu IIA (ulici Šámalovu) a následně </w:t>
      </w:r>
      <w:r w:rsidR="00543E5B" w:rsidRPr="00A15D90">
        <w:rPr>
          <w:rStyle w:val="NormalUnderlined"/>
          <w:rFonts w:cstheme="minorHAnsi"/>
          <w:szCs w:val="24"/>
          <w:u w:val="none"/>
        </w:rPr>
        <w:t>práce uvedené v podetapách Roku 1</w:t>
      </w:r>
      <w:r w:rsidRPr="00A15D90">
        <w:rPr>
          <w:rStyle w:val="NormalUnderlined"/>
          <w:rFonts w:cstheme="minorHAnsi"/>
          <w:szCs w:val="24"/>
          <w:u w:val="none"/>
        </w:rPr>
        <w:t xml:space="preserve"> (ulici Zábrdovickou</w:t>
      </w:r>
      <w:r w:rsidR="00543E5B" w:rsidRPr="00A15D90">
        <w:rPr>
          <w:rStyle w:val="NormalUnderlined"/>
          <w:rFonts w:cstheme="minorHAnsi"/>
          <w:szCs w:val="24"/>
          <w:u w:val="none"/>
        </w:rPr>
        <w:t xml:space="preserve"> – podetapy IA, IB a IC</w:t>
      </w:r>
      <w:r w:rsidRPr="00A15D90">
        <w:rPr>
          <w:rStyle w:val="NormalUnderlined"/>
          <w:rFonts w:cstheme="minorHAnsi"/>
          <w:szCs w:val="24"/>
          <w:u w:val="none"/>
        </w:rPr>
        <w:t xml:space="preserve">), přičemž dokončení etapy IIA dle Projektové dokumentace je </w:t>
      </w:r>
      <w:r w:rsidR="00877279" w:rsidRPr="00A15D90">
        <w:rPr>
          <w:rStyle w:val="NormalUnderlined"/>
          <w:rFonts w:cstheme="minorHAnsi"/>
          <w:szCs w:val="24"/>
          <w:u w:val="none"/>
        </w:rPr>
        <w:t>Závazným</w:t>
      </w:r>
      <w:r w:rsidRPr="00A15D90">
        <w:rPr>
          <w:rStyle w:val="NormalUnderlined"/>
          <w:rFonts w:cstheme="minorHAnsi"/>
          <w:szCs w:val="24"/>
          <w:u w:val="none"/>
        </w:rPr>
        <w:t xml:space="preserve"> milníkem</w:t>
      </w:r>
      <w:r w:rsidR="00877279" w:rsidRPr="00A15D90">
        <w:rPr>
          <w:rStyle w:val="NormalUnderlined"/>
          <w:rFonts w:cstheme="minorHAnsi"/>
          <w:szCs w:val="24"/>
          <w:u w:val="none"/>
        </w:rPr>
        <w:t>.</w:t>
      </w:r>
      <w:r>
        <w:rPr>
          <w:rStyle w:val="NormalUnderlined"/>
          <w:rFonts w:cstheme="minorHAnsi"/>
          <w:szCs w:val="24"/>
          <w:u w:val="none"/>
        </w:rPr>
        <w:t xml:space="preserve"> </w:t>
      </w:r>
    </w:p>
    <w:p w14:paraId="106BB0DB" w14:textId="77777777" w:rsidR="00135F63" w:rsidRPr="00D7685D" w:rsidRDefault="00135F63" w:rsidP="00D31198">
      <w:pPr>
        <w:spacing w:after="0"/>
        <w:rPr>
          <w:sz w:val="24"/>
          <w:szCs w:val="24"/>
        </w:rPr>
      </w:pPr>
    </w:p>
    <w:sectPr w:rsidR="00135F63" w:rsidRPr="00D7685D" w:rsidSect="004B1F6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5D92F" w14:textId="77777777" w:rsidR="0021194B" w:rsidRDefault="0021194B" w:rsidP="00D7685D">
      <w:pPr>
        <w:spacing w:after="0" w:line="240" w:lineRule="auto"/>
      </w:pPr>
      <w:r>
        <w:separator/>
      </w:r>
    </w:p>
  </w:endnote>
  <w:endnote w:type="continuationSeparator" w:id="0">
    <w:p w14:paraId="30094C72" w14:textId="77777777" w:rsidR="0021194B" w:rsidRDefault="0021194B" w:rsidP="00D7685D">
      <w:pPr>
        <w:spacing w:after="0" w:line="240" w:lineRule="auto"/>
      </w:pPr>
      <w:r>
        <w:continuationSeparator/>
      </w:r>
    </w:p>
  </w:endnote>
  <w:endnote w:type="continuationNotice" w:id="1">
    <w:p w14:paraId="2DCADA71" w14:textId="77777777" w:rsidR="0021194B" w:rsidRDefault="00211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254709860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8BFDB82" w14:textId="6AE67009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DBEEA55" w14:textId="77777777" w:rsidR="002831BD" w:rsidRDefault="002831BD" w:rsidP="004847F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124816349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343970B" w14:textId="0DDEAD62" w:rsidR="004847F6" w:rsidRDefault="004847F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0A148CC8" w14:textId="5BAFCAEB" w:rsidR="00135F63" w:rsidRDefault="00135F63" w:rsidP="004847F6">
    <w:pPr>
      <w:pStyle w:val="Zpat"/>
      <w:ind w:right="360"/>
      <w:jc w:val="right"/>
    </w:pPr>
  </w:p>
  <w:p w14:paraId="51699B8A" w14:textId="77777777" w:rsidR="00135F63" w:rsidRDefault="00135F6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8DCA" w14:textId="77777777" w:rsidR="002831BD" w:rsidRDefault="002831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D0830" w14:textId="77777777" w:rsidR="0021194B" w:rsidRDefault="0021194B" w:rsidP="00D7685D">
      <w:pPr>
        <w:spacing w:after="0" w:line="240" w:lineRule="auto"/>
      </w:pPr>
      <w:r>
        <w:separator/>
      </w:r>
    </w:p>
  </w:footnote>
  <w:footnote w:type="continuationSeparator" w:id="0">
    <w:p w14:paraId="4E5FCBDF" w14:textId="77777777" w:rsidR="0021194B" w:rsidRDefault="0021194B" w:rsidP="00D7685D">
      <w:pPr>
        <w:spacing w:after="0" w:line="240" w:lineRule="auto"/>
      </w:pPr>
      <w:r>
        <w:continuationSeparator/>
      </w:r>
    </w:p>
  </w:footnote>
  <w:footnote w:type="continuationNotice" w:id="1">
    <w:p w14:paraId="0FD9177E" w14:textId="77777777" w:rsidR="0021194B" w:rsidRDefault="002119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6671" w14:textId="77777777" w:rsidR="002831BD" w:rsidRDefault="002831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A5B2" w14:textId="77777777" w:rsidR="002831BD" w:rsidRDefault="002831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0B55" w14:textId="77777777" w:rsidR="002831BD" w:rsidRDefault="002831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 w15:restartNumberingAfterBreak="0">
    <w:nsid w:val="64381011"/>
    <w:multiLevelType w:val="hybridMultilevel"/>
    <w:tmpl w:val="2C9E1EF6"/>
    <w:lvl w:ilvl="0" w:tplc="FD2E56D4">
      <w:start w:val="1"/>
      <w:numFmt w:val="lowerRoman"/>
      <w:lvlText w:val="(%1)"/>
      <w:lvlJc w:val="left"/>
      <w:pPr>
        <w:ind w:left="1818" w:hanging="720"/>
      </w:pPr>
      <w:rPr>
        <w:rFonts w:hint="default"/>
      </w:rPr>
    </w:lvl>
    <w:lvl w:ilvl="1" w:tplc="17102BA0">
      <w:start w:val="1"/>
      <w:numFmt w:val="lowerLetter"/>
      <w:lvlText w:val="%2)"/>
      <w:lvlJc w:val="left"/>
      <w:pPr>
        <w:ind w:left="217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98" w:hanging="180"/>
      </w:pPr>
    </w:lvl>
    <w:lvl w:ilvl="3" w:tplc="0405000F" w:tentative="1">
      <w:start w:val="1"/>
      <w:numFmt w:val="decimal"/>
      <w:lvlText w:val="%4."/>
      <w:lvlJc w:val="left"/>
      <w:pPr>
        <w:ind w:left="3618" w:hanging="360"/>
      </w:pPr>
    </w:lvl>
    <w:lvl w:ilvl="4" w:tplc="04050019" w:tentative="1">
      <w:start w:val="1"/>
      <w:numFmt w:val="lowerLetter"/>
      <w:lvlText w:val="%5."/>
      <w:lvlJc w:val="left"/>
      <w:pPr>
        <w:ind w:left="4338" w:hanging="360"/>
      </w:pPr>
    </w:lvl>
    <w:lvl w:ilvl="5" w:tplc="0405001B" w:tentative="1">
      <w:start w:val="1"/>
      <w:numFmt w:val="lowerRoman"/>
      <w:lvlText w:val="%6."/>
      <w:lvlJc w:val="right"/>
      <w:pPr>
        <w:ind w:left="5058" w:hanging="180"/>
      </w:pPr>
    </w:lvl>
    <w:lvl w:ilvl="6" w:tplc="0405000F" w:tentative="1">
      <w:start w:val="1"/>
      <w:numFmt w:val="decimal"/>
      <w:lvlText w:val="%7."/>
      <w:lvlJc w:val="left"/>
      <w:pPr>
        <w:ind w:left="5778" w:hanging="360"/>
      </w:pPr>
    </w:lvl>
    <w:lvl w:ilvl="7" w:tplc="04050019" w:tentative="1">
      <w:start w:val="1"/>
      <w:numFmt w:val="lowerLetter"/>
      <w:lvlText w:val="%8."/>
      <w:lvlJc w:val="left"/>
      <w:pPr>
        <w:ind w:left="6498" w:hanging="360"/>
      </w:pPr>
    </w:lvl>
    <w:lvl w:ilvl="8" w:tplc="040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2" w15:restartNumberingAfterBreak="0">
    <w:nsid w:val="7713551C"/>
    <w:multiLevelType w:val="hybridMultilevel"/>
    <w:tmpl w:val="789A1F3E"/>
    <w:lvl w:ilvl="0" w:tplc="5B8C5C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11036">
    <w:abstractNumId w:val="0"/>
  </w:num>
  <w:num w:numId="2" w16cid:durableId="1809474630">
    <w:abstractNumId w:val="2"/>
  </w:num>
  <w:num w:numId="3" w16cid:durableId="304817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5D"/>
    <w:rsid w:val="000022F8"/>
    <w:rsid w:val="0001105A"/>
    <w:rsid w:val="00012AE1"/>
    <w:rsid w:val="000327BC"/>
    <w:rsid w:val="0005195C"/>
    <w:rsid w:val="00055475"/>
    <w:rsid w:val="00061831"/>
    <w:rsid w:val="00066F36"/>
    <w:rsid w:val="00074083"/>
    <w:rsid w:val="00077630"/>
    <w:rsid w:val="00080733"/>
    <w:rsid w:val="0008203A"/>
    <w:rsid w:val="00086017"/>
    <w:rsid w:val="00090352"/>
    <w:rsid w:val="0009073B"/>
    <w:rsid w:val="000B0837"/>
    <w:rsid w:val="000C719C"/>
    <w:rsid w:val="000D53BA"/>
    <w:rsid w:val="000E2D6C"/>
    <w:rsid w:val="000E4EBF"/>
    <w:rsid w:val="000F4924"/>
    <w:rsid w:val="00104C49"/>
    <w:rsid w:val="00106F0B"/>
    <w:rsid w:val="001255E5"/>
    <w:rsid w:val="00135F63"/>
    <w:rsid w:val="00140E60"/>
    <w:rsid w:val="001432F3"/>
    <w:rsid w:val="00183364"/>
    <w:rsid w:val="001A298D"/>
    <w:rsid w:val="001A63F1"/>
    <w:rsid w:val="001B21D2"/>
    <w:rsid w:val="001D6508"/>
    <w:rsid w:val="001E1DAA"/>
    <w:rsid w:val="0021194B"/>
    <w:rsid w:val="00231EF7"/>
    <w:rsid w:val="00232601"/>
    <w:rsid w:val="00253CDE"/>
    <w:rsid w:val="00257DB4"/>
    <w:rsid w:val="002647AD"/>
    <w:rsid w:val="002831BD"/>
    <w:rsid w:val="00291101"/>
    <w:rsid w:val="00292314"/>
    <w:rsid w:val="0029426A"/>
    <w:rsid w:val="0029769F"/>
    <w:rsid w:val="002B2B68"/>
    <w:rsid w:val="002B6471"/>
    <w:rsid w:val="002C38C4"/>
    <w:rsid w:val="002E21E3"/>
    <w:rsid w:val="002E785F"/>
    <w:rsid w:val="002F613D"/>
    <w:rsid w:val="002F6D24"/>
    <w:rsid w:val="002F767F"/>
    <w:rsid w:val="00301B75"/>
    <w:rsid w:val="00305B59"/>
    <w:rsid w:val="003352C4"/>
    <w:rsid w:val="00336210"/>
    <w:rsid w:val="00344FB5"/>
    <w:rsid w:val="00363C14"/>
    <w:rsid w:val="00371D7B"/>
    <w:rsid w:val="00393214"/>
    <w:rsid w:val="003D293C"/>
    <w:rsid w:val="003F10EA"/>
    <w:rsid w:val="003F6A7D"/>
    <w:rsid w:val="004115F1"/>
    <w:rsid w:val="00411E1F"/>
    <w:rsid w:val="0041678F"/>
    <w:rsid w:val="00425F6D"/>
    <w:rsid w:val="00430BC8"/>
    <w:rsid w:val="00451E55"/>
    <w:rsid w:val="004847F6"/>
    <w:rsid w:val="004A0FDC"/>
    <w:rsid w:val="004B1F6C"/>
    <w:rsid w:val="004D0463"/>
    <w:rsid w:val="004E4A62"/>
    <w:rsid w:val="004E664A"/>
    <w:rsid w:val="00515106"/>
    <w:rsid w:val="005265B7"/>
    <w:rsid w:val="00532A08"/>
    <w:rsid w:val="00543E5B"/>
    <w:rsid w:val="00546768"/>
    <w:rsid w:val="00550A91"/>
    <w:rsid w:val="00555F5F"/>
    <w:rsid w:val="00566E49"/>
    <w:rsid w:val="00593733"/>
    <w:rsid w:val="00594BB4"/>
    <w:rsid w:val="005A0653"/>
    <w:rsid w:val="005B5EE7"/>
    <w:rsid w:val="005B7AAD"/>
    <w:rsid w:val="005D4CC2"/>
    <w:rsid w:val="005D6A89"/>
    <w:rsid w:val="005F4B8A"/>
    <w:rsid w:val="00625CC4"/>
    <w:rsid w:val="00635502"/>
    <w:rsid w:val="00652C37"/>
    <w:rsid w:val="00692638"/>
    <w:rsid w:val="006A57D8"/>
    <w:rsid w:val="006B4AE4"/>
    <w:rsid w:val="006B676B"/>
    <w:rsid w:val="006C06A4"/>
    <w:rsid w:val="006C2D53"/>
    <w:rsid w:val="006C52E2"/>
    <w:rsid w:val="006D4891"/>
    <w:rsid w:val="00704775"/>
    <w:rsid w:val="00714BD9"/>
    <w:rsid w:val="00743C61"/>
    <w:rsid w:val="00743C7D"/>
    <w:rsid w:val="00757083"/>
    <w:rsid w:val="00761E5D"/>
    <w:rsid w:val="00775D05"/>
    <w:rsid w:val="00776F93"/>
    <w:rsid w:val="00780477"/>
    <w:rsid w:val="00786A53"/>
    <w:rsid w:val="007A6C96"/>
    <w:rsid w:val="007B2D9D"/>
    <w:rsid w:val="007C5A84"/>
    <w:rsid w:val="007D0225"/>
    <w:rsid w:val="007E5CA9"/>
    <w:rsid w:val="007E6D7F"/>
    <w:rsid w:val="007E753D"/>
    <w:rsid w:val="008017EE"/>
    <w:rsid w:val="008059CE"/>
    <w:rsid w:val="00814167"/>
    <w:rsid w:val="008513A8"/>
    <w:rsid w:val="00854501"/>
    <w:rsid w:val="008556D6"/>
    <w:rsid w:val="00877279"/>
    <w:rsid w:val="008A40A5"/>
    <w:rsid w:val="008B4DD8"/>
    <w:rsid w:val="008C692C"/>
    <w:rsid w:val="008E2EBB"/>
    <w:rsid w:val="00906E50"/>
    <w:rsid w:val="0091659D"/>
    <w:rsid w:val="009317EC"/>
    <w:rsid w:val="00936CAD"/>
    <w:rsid w:val="00943CCD"/>
    <w:rsid w:val="0096772F"/>
    <w:rsid w:val="00985A55"/>
    <w:rsid w:val="009A0B66"/>
    <w:rsid w:val="009A1BDF"/>
    <w:rsid w:val="009D114F"/>
    <w:rsid w:val="009D50B5"/>
    <w:rsid w:val="009E303E"/>
    <w:rsid w:val="009E61F7"/>
    <w:rsid w:val="009E6C57"/>
    <w:rsid w:val="009E7BB6"/>
    <w:rsid w:val="009F7C34"/>
    <w:rsid w:val="00A15D90"/>
    <w:rsid w:val="00A719F2"/>
    <w:rsid w:val="00A80718"/>
    <w:rsid w:val="00A96684"/>
    <w:rsid w:val="00AA425B"/>
    <w:rsid w:val="00AB2FEC"/>
    <w:rsid w:val="00AB6306"/>
    <w:rsid w:val="00AC640A"/>
    <w:rsid w:val="00AD05D8"/>
    <w:rsid w:val="00AD1827"/>
    <w:rsid w:val="00AD78FD"/>
    <w:rsid w:val="00AF59D1"/>
    <w:rsid w:val="00B02EA5"/>
    <w:rsid w:val="00B1605E"/>
    <w:rsid w:val="00B20D83"/>
    <w:rsid w:val="00B23B57"/>
    <w:rsid w:val="00B23F88"/>
    <w:rsid w:val="00B24CF4"/>
    <w:rsid w:val="00B36CD1"/>
    <w:rsid w:val="00B374CC"/>
    <w:rsid w:val="00B53061"/>
    <w:rsid w:val="00B57486"/>
    <w:rsid w:val="00B7647F"/>
    <w:rsid w:val="00B81B9F"/>
    <w:rsid w:val="00B82D06"/>
    <w:rsid w:val="00BA3452"/>
    <w:rsid w:val="00BA71CE"/>
    <w:rsid w:val="00BB663F"/>
    <w:rsid w:val="00BE4ED2"/>
    <w:rsid w:val="00BE5750"/>
    <w:rsid w:val="00BF3173"/>
    <w:rsid w:val="00BF567F"/>
    <w:rsid w:val="00BF77F7"/>
    <w:rsid w:val="00C05B4C"/>
    <w:rsid w:val="00C20BA5"/>
    <w:rsid w:val="00C50602"/>
    <w:rsid w:val="00C772EE"/>
    <w:rsid w:val="00C91571"/>
    <w:rsid w:val="00CC2777"/>
    <w:rsid w:val="00CC6659"/>
    <w:rsid w:val="00D024A7"/>
    <w:rsid w:val="00D07466"/>
    <w:rsid w:val="00D14D6D"/>
    <w:rsid w:val="00D31198"/>
    <w:rsid w:val="00D37406"/>
    <w:rsid w:val="00D40F9C"/>
    <w:rsid w:val="00D42D20"/>
    <w:rsid w:val="00D61532"/>
    <w:rsid w:val="00D63C62"/>
    <w:rsid w:val="00D655FB"/>
    <w:rsid w:val="00D7685D"/>
    <w:rsid w:val="00D863B6"/>
    <w:rsid w:val="00D95AFA"/>
    <w:rsid w:val="00DA71AB"/>
    <w:rsid w:val="00DD7256"/>
    <w:rsid w:val="00DF366E"/>
    <w:rsid w:val="00E12503"/>
    <w:rsid w:val="00E55CCE"/>
    <w:rsid w:val="00E57EAC"/>
    <w:rsid w:val="00E757DE"/>
    <w:rsid w:val="00EA069B"/>
    <w:rsid w:val="00EB5CA0"/>
    <w:rsid w:val="00EE4EFF"/>
    <w:rsid w:val="00F12BA5"/>
    <w:rsid w:val="00F17814"/>
    <w:rsid w:val="00F33245"/>
    <w:rsid w:val="00F35050"/>
    <w:rsid w:val="00F405A6"/>
    <w:rsid w:val="00F64143"/>
    <w:rsid w:val="00F6629C"/>
    <w:rsid w:val="00F800C5"/>
    <w:rsid w:val="00F95C4E"/>
    <w:rsid w:val="00FA5C37"/>
    <w:rsid w:val="00FB7D27"/>
    <w:rsid w:val="00FC25E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D30A"/>
  <w15:chartTrackingRefBased/>
  <w15:docId w15:val="{A855337C-D556-E447-AAE7-FDB9A7EA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85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68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Bezmezer"/>
    <w:link w:val="NzevChar"/>
    <w:uiPriority w:val="10"/>
    <w:qFormat/>
    <w:rsid w:val="00D7685D"/>
    <w:pPr>
      <w:keepNext/>
      <w:keepLines/>
      <w:spacing w:before="120" w:after="120" w:line="240" w:lineRule="auto"/>
      <w:ind w:left="567"/>
      <w:jc w:val="center"/>
    </w:pPr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D7685D"/>
    <w:rPr>
      <w:rFonts w:ascii="Calibri" w:eastAsiaTheme="majorEastAsia" w:hAnsi="Calibri" w:cstheme="majorBidi"/>
      <w:caps/>
      <w:spacing w:val="-10"/>
      <w:kern w:val="28"/>
      <w:sz w:val="40"/>
      <w:szCs w:val="56"/>
      <w14:ligatures w14:val="none"/>
    </w:rPr>
  </w:style>
  <w:style w:type="paragraph" w:customStyle="1" w:styleId="SML1">
    <w:name w:val="!SML 1."/>
    <w:basedOn w:val="Nadpis3"/>
    <w:next w:val="SML11"/>
    <w:qFormat/>
    <w:rsid w:val="00D7685D"/>
    <w:pPr>
      <w:keepLines w:val="0"/>
      <w:numPr>
        <w:numId w:val="1"/>
      </w:numPr>
      <w:spacing w:before="240" w:after="120" w:line="240" w:lineRule="auto"/>
      <w:jc w:val="both"/>
      <w:outlineLvl w:val="0"/>
    </w:pPr>
    <w:rPr>
      <w:rFonts w:ascii="Calibri" w:eastAsia="Times New Roman" w:hAnsi="Calibri" w:cs="Arial"/>
      <w:b/>
      <w:bCs/>
      <w:color w:val="auto"/>
      <w:kern w:val="0"/>
      <w:szCs w:val="26"/>
      <w:shd w:val="clear" w:color="auto" w:fill="FFFFFF"/>
      <w:lang w:eastAsia="cs-CZ"/>
      <w14:ligatures w14:val="none"/>
    </w:rPr>
  </w:style>
  <w:style w:type="paragraph" w:customStyle="1" w:styleId="SML11">
    <w:name w:val="!SML 1.1."/>
    <w:basedOn w:val="SML1"/>
    <w:link w:val="SML11Char"/>
    <w:qFormat/>
    <w:rsid w:val="00D7685D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D7685D"/>
    <w:rPr>
      <w:rFonts w:ascii="Calibri" w:eastAsia="Times New Roman" w:hAnsi="Calibri" w:cs="Arial"/>
      <w:bCs/>
      <w:kern w:val="0"/>
      <w:sz w:val="24"/>
      <w:szCs w:val="26"/>
      <w:lang w:eastAsia="cs-CZ"/>
      <w14:ligatures w14:val="none"/>
    </w:rPr>
  </w:style>
  <w:style w:type="paragraph" w:customStyle="1" w:styleId="SML111">
    <w:name w:val="!SML 1.1.1."/>
    <w:basedOn w:val="SML11"/>
    <w:autoRedefine/>
    <w:qFormat/>
    <w:rsid w:val="00D7685D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D7685D"/>
    <w:pPr>
      <w:numPr>
        <w:ilvl w:val="3"/>
      </w:numPr>
      <w:tabs>
        <w:tab w:val="num" w:pos="360"/>
      </w:tabs>
      <w:ind w:left="1134" w:firstLine="0"/>
    </w:pPr>
  </w:style>
  <w:style w:type="paragraph" w:styleId="Zpat">
    <w:name w:val="footer"/>
    <w:basedOn w:val="Normln"/>
    <w:link w:val="ZpatChar"/>
    <w:uiPriority w:val="99"/>
    <w:unhideWhenUsed/>
    <w:rsid w:val="00D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85D"/>
  </w:style>
  <w:style w:type="paragraph" w:styleId="Bezmezer">
    <w:name w:val="No Spacing"/>
    <w:uiPriority w:val="1"/>
    <w:qFormat/>
    <w:rsid w:val="00D7685D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D768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unhideWhenUsed/>
    <w:rsid w:val="00D7685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D7685D"/>
    <w:rPr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D7685D"/>
    <w:rPr>
      <w:vertAlign w:val="superscript"/>
    </w:rPr>
  </w:style>
  <w:style w:type="paragraph" w:styleId="Zkladntext">
    <w:name w:val="Body Text"/>
    <w:basedOn w:val="Normln"/>
    <w:link w:val="ZkladntextChar"/>
    <w:uiPriority w:val="99"/>
    <w:unhideWhenUsed/>
    <w:rsid w:val="00D7685D"/>
    <w:pPr>
      <w:spacing w:after="120" w:line="276" w:lineRule="auto"/>
    </w:pPr>
    <w:rPr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685D"/>
    <w:rPr>
      <w:kern w:val="0"/>
      <w14:ligatures w14:val="none"/>
    </w:rPr>
  </w:style>
  <w:style w:type="character" w:customStyle="1" w:styleId="NormalUnderlined">
    <w:name w:val="Normal Underlined"/>
    <w:basedOn w:val="Standardnpsmoodstavce"/>
    <w:uiPriority w:val="1"/>
    <w:rsid w:val="00D7685D"/>
    <w:rPr>
      <w:rFonts w:asciiTheme="minorHAnsi" w:hAnsiTheme="minorHAnsi"/>
      <w:sz w:val="24"/>
      <w:u w:val="single"/>
    </w:rPr>
  </w:style>
  <w:style w:type="paragraph" w:styleId="Odstavecseseznamem">
    <w:name w:val="List Paragraph"/>
    <w:basedOn w:val="Normln"/>
    <w:uiPriority w:val="34"/>
    <w:qFormat/>
    <w:rsid w:val="009E6C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5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F63"/>
  </w:style>
  <w:style w:type="character" w:styleId="Odkaznakoment">
    <w:name w:val="annotation reference"/>
    <w:basedOn w:val="Standardnpsmoodstavce"/>
    <w:uiPriority w:val="99"/>
    <w:semiHidden/>
    <w:unhideWhenUsed/>
    <w:rsid w:val="00E1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25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25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2503"/>
    <w:rPr>
      <w:b/>
      <w:bCs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2831BD"/>
  </w:style>
  <w:style w:type="paragraph" w:styleId="Revize">
    <w:name w:val="Revision"/>
    <w:hidden/>
    <w:uiPriority w:val="99"/>
    <w:semiHidden/>
    <w:rsid w:val="00B764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1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1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1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3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6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EDCA2-29A0-491C-99C2-539FDE2F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816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Recepce KROUPAHELÁN</dc:creator>
  <cp:keywords/>
  <dc:description/>
  <cp:lastModifiedBy>Kateřina Tvrdoňová z KROUPAHELÁN</cp:lastModifiedBy>
  <cp:revision>149</cp:revision>
  <dcterms:created xsi:type="dcterms:W3CDTF">2023-07-14T20:42:00Z</dcterms:created>
  <dcterms:modified xsi:type="dcterms:W3CDTF">2023-10-24T14:42:00Z</dcterms:modified>
</cp:coreProperties>
</file>